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21" w:rsidRPr="00592221" w:rsidRDefault="00592221" w:rsidP="005922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592221">
        <w:rPr>
          <w:rFonts w:ascii="Times New Roman" w:eastAsia="Times New Roman" w:hAnsi="Times New Roman" w:cs="Times New Roman"/>
          <w:b/>
          <w:bCs/>
          <w:kern w:val="36"/>
          <w:sz w:val="48"/>
          <w:szCs w:val="48"/>
          <w:lang w:eastAsia="en-GB"/>
        </w:rPr>
        <w:t>Frequently Asked Questions</w:t>
      </w:r>
    </w:p>
    <w:p w:rsidR="00592221" w:rsidRPr="00592221" w:rsidRDefault="00592221" w:rsidP="00592221">
      <w:pPr>
        <w:spacing w:after="0" w:line="240" w:lineRule="auto"/>
        <w:ind w:left="720"/>
        <w:rPr>
          <w:rFonts w:ascii="Times New Roman" w:eastAsia="Times New Roman" w:hAnsi="Times New Roman" w:cs="Times New Roman"/>
          <w:sz w:val="24"/>
          <w:szCs w:val="24"/>
          <w:lang w:eastAsia="en-GB"/>
        </w:rPr>
      </w:pP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is a Working with Children Check?</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A Working with Children Check is a compulsory national criminal record check for people who engage in child-related work in Tasmania. The Check is carried out to identify individuals who may pose a risk of harm to children.  Those individuals, who are deemed unsuitable, will be prohibited from working with children in certain high risk roles.</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The new laws are intended to reduce the likelihood of harm to children through background checking and risk assessment of persons working with vulnerable children. Importantly, the check provides the ability to quickly remove a person from child-related activities if an event occurs that might indicate a risk of future harm to children.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Is a National Police Check the same as a Working with Children Check?</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No, a Working with Children Check is different from a National Police Check. A Working with Children Check is valid for 3 years and is compulsory for people working in certain child-related roles in Tasmania.</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When do I need to register?</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 xml:space="preserve">If you are already working or volunteering with children you will be phased in between now and 2017. Find your industry sector in the </w:t>
      </w:r>
      <w:hyperlink r:id="rId6" w:history="1">
        <w:r w:rsidRPr="00592221">
          <w:rPr>
            <w:rFonts w:ascii="Times New Roman" w:eastAsia="Times New Roman" w:hAnsi="Times New Roman" w:cs="Times New Roman"/>
            <w:color w:val="0000FF"/>
            <w:sz w:val="24"/>
            <w:szCs w:val="24"/>
            <w:u w:val="single"/>
            <w:lang w:eastAsia="en-GB"/>
          </w:rPr>
          <w:t xml:space="preserve">Phase in Schedule Fact Sheet (PDF, 10 Pages, </w:t>
        </w:r>
        <w:proofErr w:type="gramStart"/>
        <w:r w:rsidRPr="00592221">
          <w:rPr>
            <w:rFonts w:ascii="Times New Roman" w:eastAsia="Times New Roman" w:hAnsi="Times New Roman" w:cs="Times New Roman"/>
            <w:color w:val="0000FF"/>
            <w:sz w:val="24"/>
            <w:szCs w:val="24"/>
            <w:u w:val="single"/>
            <w:lang w:eastAsia="en-GB"/>
          </w:rPr>
          <w:t>297KB</w:t>
        </w:r>
        <w:proofErr w:type="gramEnd"/>
        <w:r w:rsidRPr="00592221">
          <w:rPr>
            <w:rFonts w:ascii="Times New Roman" w:eastAsia="Times New Roman" w:hAnsi="Times New Roman" w:cs="Times New Roman"/>
            <w:color w:val="0000FF"/>
            <w:sz w:val="24"/>
            <w:szCs w:val="24"/>
            <w:u w:val="single"/>
            <w:lang w:eastAsia="en-GB"/>
          </w:rPr>
          <w:t xml:space="preserve">). </w:t>
        </w:r>
      </w:hyperlink>
      <w:r w:rsidRPr="00592221">
        <w:rPr>
          <w:rFonts w:ascii="Times New Roman" w:eastAsia="Times New Roman" w:hAnsi="Times New Roman" w:cs="Times New Roman"/>
          <w:sz w:val="24"/>
          <w:szCs w:val="24"/>
          <w:lang w:eastAsia="en-GB"/>
        </w:rPr>
        <w:t>If you are starting a new job in a regulated activity you need to apply for a Working with Children Check before you start work.</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Will everyone have to have a Working with Children Check?</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Some individuals (employee or volunteer) may not need to apply for a Working with Children Check. If you are exempt or working in an unregulated activity you are not expected to apply. Please read the </w:t>
      </w:r>
      <w:hyperlink r:id="rId7" w:tgtFrame="_blank" w:tooltip="Opens in a new window" w:history="1">
        <w:r w:rsidRPr="00592221">
          <w:rPr>
            <w:rFonts w:ascii="Times New Roman" w:eastAsia="Times New Roman" w:hAnsi="Times New Roman" w:cs="Times New Roman"/>
            <w:color w:val="0000FF"/>
            <w:sz w:val="24"/>
            <w:szCs w:val="24"/>
            <w:u w:val="single"/>
            <w:lang w:eastAsia="en-GB"/>
          </w:rPr>
          <w:t xml:space="preserve">Exemptions Fact Sheet (PDF, 3 Pages, </w:t>
        </w:r>
        <w:proofErr w:type="gramStart"/>
        <w:r w:rsidRPr="00592221">
          <w:rPr>
            <w:rFonts w:ascii="Times New Roman" w:eastAsia="Times New Roman" w:hAnsi="Times New Roman" w:cs="Times New Roman"/>
            <w:color w:val="0000FF"/>
            <w:sz w:val="24"/>
            <w:szCs w:val="24"/>
            <w:u w:val="single"/>
            <w:lang w:eastAsia="en-GB"/>
          </w:rPr>
          <w:t>165KB</w:t>
        </w:r>
        <w:proofErr w:type="gramEnd"/>
        <w:r w:rsidRPr="00592221">
          <w:rPr>
            <w:rFonts w:ascii="Times New Roman" w:eastAsia="Times New Roman" w:hAnsi="Times New Roman" w:cs="Times New Roman"/>
            <w:color w:val="0000FF"/>
            <w:sz w:val="24"/>
            <w:szCs w:val="24"/>
            <w:u w:val="single"/>
            <w:lang w:eastAsia="en-GB"/>
          </w:rPr>
          <w:t>)</w:t>
        </w:r>
      </w:hyperlink>
      <w:r w:rsidRPr="00592221">
        <w:rPr>
          <w:rFonts w:ascii="Times New Roman" w:eastAsia="Times New Roman" w:hAnsi="Times New Roman" w:cs="Times New Roman"/>
          <w:sz w:val="24"/>
          <w:szCs w:val="24"/>
          <w:lang w:eastAsia="en-GB"/>
        </w:rPr>
        <w:t xml:space="preserve"> for further information.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How do I apply?</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From 1 July you will be able to complete an online application form on this website. If you do not have internet access you will be able to telephone 1300 13 55 13.</w:t>
      </w:r>
    </w:p>
    <w:p w:rsid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br w:type="page"/>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592221">
        <w:rPr>
          <w:rFonts w:ascii="Times New Roman" w:eastAsia="Times New Roman" w:hAnsi="Times New Roman" w:cs="Times New Roman"/>
          <w:b/>
          <w:bCs/>
          <w:sz w:val="36"/>
          <w:szCs w:val="36"/>
          <w:lang w:eastAsia="en-GB"/>
        </w:rPr>
        <w:lastRenderedPageBreak/>
        <w:t>What are the fees?</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b/>
          <w:bCs/>
          <w:sz w:val="24"/>
          <w:szCs w:val="24"/>
          <w:lang w:eastAsia="en-GB"/>
        </w:rPr>
        <w:t xml:space="preserve">Employees </w:t>
      </w:r>
      <w:r w:rsidRPr="00592221">
        <w:rPr>
          <w:rFonts w:ascii="Times New Roman" w:eastAsia="Times New Roman" w:hAnsi="Times New Roman" w:cs="Times New Roman"/>
          <w:sz w:val="24"/>
          <w:szCs w:val="24"/>
          <w:lang w:eastAsia="en-GB"/>
        </w:rPr>
        <w:t>$103.60 (This equates to $34.53 annually for three years)</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b/>
          <w:bCs/>
          <w:sz w:val="24"/>
          <w:szCs w:val="24"/>
          <w:lang w:eastAsia="en-GB"/>
        </w:rPr>
        <w:t xml:space="preserve">Volunteers </w:t>
      </w:r>
      <w:r w:rsidRPr="00592221">
        <w:rPr>
          <w:rFonts w:ascii="Times New Roman" w:eastAsia="Times New Roman" w:hAnsi="Times New Roman" w:cs="Times New Roman"/>
          <w:sz w:val="24"/>
          <w:szCs w:val="24"/>
          <w:lang w:eastAsia="en-GB"/>
        </w:rPr>
        <w:t>$17.76 (This equates to $5.92 annually for three years)</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Note: Students and adult family day care household members are considered to be volunteers.</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if I Volunteer and Work with Children?</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If you intend to use your Working with Children Check for Volunteering and Employment during the three years of registration, you should advise this at the time of your initial application.  Completing this detail on the application will save applicants from incurring additional cost at a later stage.</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For example: A person that volunteers for the local junior football club as a coach but also expects to work as a teacher within the next 3 years should complete the online application for both Volunteering and Employment.</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Do I have to give my consent?</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You must provide consent for the background check and risk assessment process to take place. If you don't provide consent then the check cannot take place and you will not be registered to work in a regulated activity.</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if an employer ignores the requirements of the Act?</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It is an offence for an employer to employ a person who is unregistered or whose registration precludes engagement in that activity. If an employer proceeds in blatant disregard of the legislation, then the possibility of negligence lawsuits arises.</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How long will it take to get my Working with Children card?</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In general, you will receive your results within six weeks of completing the application process, however for some; there may be a longer wait, depending on their personal information.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1" w:name="Regulated_activity"/>
      <w:bookmarkEnd w:id="1"/>
      <w:r w:rsidRPr="00592221">
        <w:rPr>
          <w:rFonts w:ascii="Times New Roman" w:eastAsia="Times New Roman" w:hAnsi="Times New Roman" w:cs="Times New Roman"/>
          <w:b/>
          <w:bCs/>
          <w:sz w:val="36"/>
          <w:szCs w:val="36"/>
          <w:lang w:eastAsia="en-GB"/>
        </w:rPr>
        <w:t>What is a 'regulated activity'?</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bookmarkStart w:id="2" w:name="regulated"/>
      <w:bookmarkEnd w:id="2"/>
      <w:r w:rsidRPr="00592221">
        <w:rPr>
          <w:rFonts w:ascii="Times New Roman" w:eastAsia="Times New Roman" w:hAnsi="Times New Roman" w:cs="Times New Roman"/>
          <w:sz w:val="24"/>
          <w:szCs w:val="24"/>
          <w:lang w:eastAsia="en-GB"/>
        </w:rPr>
        <w:t>A regulated activity is 'an activity or service that is prescribed by the Regulations'. Tasmania's regulated activities will, in the majority of cases be similar, if not identical, to those in place in other states and territories. This will enable Tasmanians to undertake similar activities in other States and Territories for short periods without additional registration costs. Please read the Phase in Schedule Fact Sheet for further information.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lastRenderedPageBreak/>
        <w:t>What will be checked?</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 xml:space="preserve">National criminal record information is routinely collected from sources in Australia and </w:t>
      </w:r>
      <w:proofErr w:type="gramStart"/>
      <w:r w:rsidRPr="00592221">
        <w:rPr>
          <w:rFonts w:ascii="Times New Roman" w:eastAsia="Times New Roman" w:hAnsi="Times New Roman" w:cs="Times New Roman"/>
          <w:sz w:val="24"/>
          <w:szCs w:val="24"/>
          <w:lang w:eastAsia="en-GB"/>
        </w:rPr>
        <w:t>are</w:t>
      </w:r>
      <w:proofErr w:type="gramEnd"/>
      <w:r w:rsidRPr="00592221">
        <w:rPr>
          <w:rFonts w:ascii="Times New Roman" w:eastAsia="Times New Roman" w:hAnsi="Times New Roman" w:cs="Times New Roman"/>
          <w:sz w:val="24"/>
          <w:szCs w:val="24"/>
          <w:lang w:eastAsia="en-GB"/>
        </w:rPr>
        <w:t xml:space="preserve"> considered. This includes information about:</w:t>
      </w:r>
    </w:p>
    <w:p w:rsidR="00592221" w:rsidRPr="00592221" w:rsidRDefault="00592221" w:rsidP="0059222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convictions for all criminal offences you may have</w:t>
      </w:r>
    </w:p>
    <w:p w:rsidR="00592221" w:rsidRPr="00592221" w:rsidRDefault="00592221" w:rsidP="0059222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all 'annulled' convictions (convictions that do not need to be ordinarily declared)</w:t>
      </w:r>
    </w:p>
    <w:p w:rsidR="00592221" w:rsidRPr="00592221" w:rsidRDefault="00592221" w:rsidP="0059222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any 'pending' charges (charges that have not yet been decided by a court)</w:t>
      </w:r>
    </w:p>
    <w:p w:rsidR="00592221" w:rsidRPr="00592221" w:rsidRDefault="00592221" w:rsidP="0059222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592221">
        <w:rPr>
          <w:rFonts w:ascii="Times New Roman" w:eastAsia="Times New Roman" w:hAnsi="Times New Roman" w:cs="Times New Roman"/>
          <w:sz w:val="24"/>
          <w:szCs w:val="24"/>
          <w:lang w:eastAsia="en-GB"/>
        </w:rPr>
        <w:t>all</w:t>
      </w:r>
      <w:proofErr w:type="gramEnd"/>
      <w:r w:rsidRPr="00592221">
        <w:rPr>
          <w:rFonts w:ascii="Times New Roman" w:eastAsia="Times New Roman" w:hAnsi="Times New Roman" w:cs="Times New Roman"/>
          <w:sz w:val="24"/>
          <w:szCs w:val="24"/>
          <w:lang w:eastAsia="en-GB"/>
        </w:rPr>
        <w:t xml:space="preserve"> 'non-conviction' charges (charges that have been finalised by a court but did not result in a conviction).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is a risk assessment?</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A risk assessment is an assessment made by the Working with Children Unit as to whether a person may pose a risk of harm to children. The Unit may seek additional information and advice as appropriate to assist in conducting a risk assessment. The Unit may also seek advice from Independent Advisors in relation to the registration of a person or the conduct of the risk assessment.</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is a negative risk assessment?</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 xml:space="preserve">A negative risk assessment is when the Unit, following a risk assessment, assesses that a person may pose a risk of harm to children. Anyone receiving a negative risk assessment </w:t>
      </w:r>
      <w:proofErr w:type="gramStart"/>
      <w:r w:rsidRPr="00592221">
        <w:rPr>
          <w:rFonts w:ascii="Times New Roman" w:eastAsia="Times New Roman" w:hAnsi="Times New Roman" w:cs="Times New Roman"/>
          <w:sz w:val="24"/>
          <w:szCs w:val="24"/>
          <w:lang w:eastAsia="en-GB"/>
        </w:rPr>
        <w:t>result,</w:t>
      </w:r>
      <w:proofErr w:type="gramEnd"/>
      <w:r w:rsidRPr="00592221">
        <w:rPr>
          <w:rFonts w:ascii="Times New Roman" w:eastAsia="Times New Roman" w:hAnsi="Times New Roman" w:cs="Times New Roman"/>
          <w:sz w:val="24"/>
          <w:szCs w:val="24"/>
          <w:lang w:eastAsia="en-GB"/>
        </w:rPr>
        <w:t xml:space="preserve"> will not be registered to work with children. It is an offence to work in a regulated activity without registration.</w:t>
      </w:r>
    </w:p>
    <w:p w:rsidR="00592221" w:rsidRPr="00592221" w:rsidRDefault="00592221" w:rsidP="00592221">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92221">
        <w:rPr>
          <w:rFonts w:ascii="Times New Roman" w:eastAsia="Times New Roman" w:hAnsi="Times New Roman" w:cs="Times New Roman"/>
          <w:b/>
          <w:bCs/>
          <w:sz w:val="36"/>
          <w:szCs w:val="36"/>
          <w:lang w:eastAsia="en-GB"/>
        </w:rPr>
        <w:t>What if I am not happy with the decision?</w:t>
      </w:r>
    </w:p>
    <w:p w:rsidR="00592221" w:rsidRPr="00592221" w:rsidRDefault="00592221" w:rsidP="00592221">
      <w:pPr>
        <w:spacing w:before="100" w:beforeAutospacing="1" w:after="100" w:afterAutospacing="1" w:line="240" w:lineRule="auto"/>
        <w:rPr>
          <w:rFonts w:ascii="Times New Roman" w:eastAsia="Times New Roman" w:hAnsi="Times New Roman" w:cs="Times New Roman"/>
          <w:sz w:val="24"/>
          <w:szCs w:val="24"/>
          <w:lang w:eastAsia="en-GB"/>
        </w:rPr>
      </w:pPr>
      <w:r w:rsidRPr="00592221">
        <w:rPr>
          <w:rFonts w:ascii="Times New Roman" w:eastAsia="Times New Roman" w:hAnsi="Times New Roman" w:cs="Times New Roman"/>
          <w:sz w:val="24"/>
          <w:szCs w:val="24"/>
          <w:lang w:eastAsia="en-GB"/>
        </w:rPr>
        <w:t>There is a formal review process. Applicants who are unhappy with a decision made by the Unit have the right to have the decision reviewed. A person who is not happy with the decision may apply to the Magistrates Court (Administrative Appeals Division) for a review of the decision. Complaints about decisions can also be made with the Ombudsman.</w:t>
      </w:r>
    </w:p>
    <w:p w:rsidR="00DA3970" w:rsidRDefault="00DA3970"/>
    <w:sectPr w:rsidR="00DA3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A6C"/>
    <w:multiLevelType w:val="multilevel"/>
    <w:tmpl w:val="9A7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A55DF"/>
    <w:multiLevelType w:val="multilevel"/>
    <w:tmpl w:val="396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21"/>
    <w:rsid w:val="00592221"/>
    <w:rsid w:val="00DA3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2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22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222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92221"/>
    <w:rPr>
      <w:color w:val="0000FF"/>
      <w:u w:val="single"/>
    </w:rPr>
  </w:style>
  <w:style w:type="paragraph" w:styleId="NormalWeb">
    <w:name w:val="Normal (Web)"/>
    <w:basedOn w:val="Normal"/>
    <w:uiPriority w:val="99"/>
    <w:semiHidden/>
    <w:unhideWhenUsed/>
    <w:rsid w:val="005922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2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22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22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222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92221"/>
    <w:rPr>
      <w:color w:val="0000FF"/>
      <w:u w:val="single"/>
    </w:rPr>
  </w:style>
  <w:style w:type="paragraph" w:styleId="NormalWeb">
    <w:name w:val="Normal (Web)"/>
    <w:basedOn w:val="Normal"/>
    <w:uiPriority w:val="99"/>
    <w:semiHidden/>
    <w:unhideWhenUsed/>
    <w:rsid w:val="005922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2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331154">
      <w:bodyDiv w:val="1"/>
      <w:marLeft w:val="0"/>
      <w:marRight w:val="0"/>
      <w:marTop w:val="0"/>
      <w:marBottom w:val="0"/>
      <w:divBdr>
        <w:top w:val="none" w:sz="0" w:space="0" w:color="auto"/>
        <w:left w:val="none" w:sz="0" w:space="0" w:color="auto"/>
        <w:bottom w:val="none" w:sz="0" w:space="0" w:color="auto"/>
        <w:right w:val="none" w:sz="0" w:space="0" w:color="auto"/>
      </w:divBdr>
      <w:divsChild>
        <w:div w:id="695040229">
          <w:marLeft w:val="0"/>
          <w:marRight w:val="0"/>
          <w:marTop w:val="0"/>
          <w:marBottom w:val="0"/>
          <w:divBdr>
            <w:top w:val="none" w:sz="0" w:space="0" w:color="auto"/>
            <w:left w:val="none" w:sz="0" w:space="0" w:color="auto"/>
            <w:bottom w:val="none" w:sz="0" w:space="0" w:color="auto"/>
            <w:right w:val="none" w:sz="0" w:space="0" w:color="auto"/>
          </w:divBdr>
        </w:div>
        <w:div w:id="489449987">
          <w:marLeft w:val="0"/>
          <w:marRight w:val="0"/>
          <w:marTop w:val="0"/>
          <w:marBottom w:val="0"/>
          <w:divBdr>
            <w:top w:val="none" w:sz="0" w:space="0" w:color="auto"/>
            <w:left w:val="none" w:sz="0" w:space="0" w:color="auto"/>
            <w:bottom w:val="none" w:sz="0" w:space="0" w:color="auto"/>
            <w:right w:val="none" w:sz="0" w:space="0" w:color="auto"/>
          </w:divBdr>
          <w:divsChild>
            <w:div w:id="2044479801">
              <w:marLeft w:val="0"/>
              <w:marRight w:val="0"/>
              <w:marTop w:val="0"/>
              <w:marBottom w:val="0"/>
              <w:divBdr>
                <w:top w:val="none" w:sz="0" w:space="0" w:color="auto"/>
                <w:left w:val="none" w:sz="0" w:space="0" w:color="auto"/>
                <w:bottom w:val="none" w:sz="0" w:space="0" w:color="auto"/>
                <w:right w:val="none" w:sz="0" w:space="0" w:color="auto"/>
              </w:divBdr>
            </w:div>
          </w:divsChild>
        </w:div>
        <w:div w:id="2146847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ustice.tas.gov.au/__data/assets/pdf_file/0007/284362/Exemptions_fact_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tas.gov.au/__data/assets/pdf_file/0009/284364/Phase_in_Schedule_July_201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4989</Characters>
  <Application>Microsoft Office Word</Application>
  <DocSecurity>0</DocSecurity>
  <Lines>41</Lines>
  <Paragraphs>11</Paragraphs>
  <ScaleCrop>false</ScaleCrop>
  <Company>Hewlett-Packard Company</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cp:revision>
  <dcterms:created xsi:type="dcterms:W3CDTF">2014-08-15T06:04:00Z</dcterms:created>
  <dcterms:modified xsi:type="dcterms:W3CDTF">2014-08-15T06:05:00Z</dcterms:modified>
</cp:coreProperties>
</file>